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66"/>
        <w:tblW w:w="15181" w:type="dxa"/>
        <w:tblLook w:val="04A0"/>
      </w:tblPr>
      <w:tblGrid>
        <w:gridCol w:w="854"/>
        <w:gridCol w:w="1881"/>
        <w:gridCol w:w="1881"/>
        <w:gridCol w:w="1162"/>
        <w:gridCol w:w="1881"/>
        <w:gridCol w:w="1881"/>
        <w:gridCol w:w="1881"/>
        <w:gridCol w:w="1880"/>
        <w:gridCol w:w="1880"/>
      </w:tblGrid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Time</w:t>
            </w:r>
          </w:p>
        </w:tc>
        <w:tc>
          <w:tcPr>
            <w:tcW w:w="1881" w:type="dxa"/>
          </w:tcPr>
          <w:p w:rsidR="00431405" w:rsidRPr="00BD0103" w:rsidRDefault="00431405" w:rsidP="00431405">
            <w:pPr>
              <w:jc w:val="center"/>
            </w:pPr>
            <w:r>
              <w:t>Horizontal Velocity (</w:t>
            </w:r>
            <w:proofErr w:type="spellStart"/>
            <w:r>
              <w:t>V</w:t>
            </w:r>
            <w:r>
              <w:rPr>
                <w:vertAlign w:val="subscript"/>
              </w:rPr>
              <w:t>x</w:t>
            </w:r>
            <w:proofErr w:type="spellEnd"/>
            <w:r>
              <w:t>)</w:t>
            </w:r>
          </w:p>
        </w:tc>
        <w:tc>
          <w:tcPr>
            <w:tcW w:w="1881" w:type="dxa"/>
          </w:tcPr>
          <w:p w:rsidR="00431405" w:rsidRPr="00BD0103" w:rsidRDefault="00431405" w:rsidP="00431405">
            <w:pPr>
              <w:jc w:val="center"/>
            </w:pPr>
            <w:r>
              <w:t>Vertical Velocity (</w:t>
            </w:r>
            <w:proofErr w:type="spellStart"/>
            <w:r>
              <w:t>V</w:t>
            </w:r>
            <w:r>
              <w:rPr>
                <w:vertAlign w:val="subscript"/>
              </w:rPr>
              <w:t>y</w:t>
            </w:r>
            <w:proofErr w:type="spellEnd"/>
            <w:r>
              <w:t>)</w:t>
            </w:r>
          </w:p>
        </w:tc>
        <w:tc>
          <w:tcPr>
            <w:tcW w:w="1162" w:type="dxa"/>
          </w:tcPr>
          <w:p w:rsidR="00431405" w:rsidRDefault="00431405" w:rsidP="00431405">
            <w:pPr>
              <w:jc w:val="center"/>
            </w:pPr>
            <w:r>
              <w:t>Velocity (V)</w:t>
            </w:r>
          </w:p>
        </w:tc>
        <w:tc>
          <w:tcPr>
            <w:tcW w:w="1881" w:type="dxa"/>
          </w:tcPr>
          <w:p w:rsidR="00431405" w:rsidRDefault="00431405" w:rsidP="0043140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81" w:type="dxa"/>
          </w:tcPr>
          <w:p w:rsidR="00431405" w:rsidRDefault="00431405" w:rsidP="00431405">
            <w:pPr>
              <w:jc w:val="center"/>
            </w:pPr>
            <w:r>
              <w:t>Horizontal Position (x)</w:t>
            </w:r>
          </w:p>
        </w:tc>
        <w:tc>
          <w:tcPr>
            <w:tcW w:w="1881" w:type="dxa"/>
          </w:tcPr>
          <w:p w:rsidR="00431405" w:rsidRDefault="00431405" w:rsidP="00431405">
            <w:pPr>
              <w:jc w:val="center"/>
            </w:pPr>
            <w:r>
              <w:t>Vertical Position (y)</w:t>
            </w:r>
          </w:p>
        </w:tc>
        <w:tc>
          <w:tcPr>
            <w:tcW w:w="1880" w:type="dxa"/>
          </w:tcPr>
          <w:p w:rsidR="00431405" w:rsidRDefault="00425010" w:rsidP="0043140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880" w:type="dxa"/>
          </w:tcPr>
          <w:p w:rsidR="00431405" w:rsidRDefault="00425010" w:rsidP="0043140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0.0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0.2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0.4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0.6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0.8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1.0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1.2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1.4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1.6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1.8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2.0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2.2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2.4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2.6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2.8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3.0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3.2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3.4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3.6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3.8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lastRenderedPageBreak/>
              <w:t>Time</w:t>
            </w:r>
          </w:p>
        </w:tc>
        <w:tc>
          <w:tcPr>
            <w:tcW w:w="1881" w:type="dxa"/>
          </w:tcPr>
          <w:p w:rsidR="00431405" w:rsidRDefault="00431405" w:rsidP="00431405">
            <w:r>
              <w:t>Horizontal Velocity</w:t>
            </w:r>
          </w:p>
        </w:tc>
        <w:tc>
          <w:tcPr>
            <w:tcW w:w="1881" w:type="dxa"/>
          </w:tcPr>
          <w:p w:rsidR="00431405" w:rsidRDefault="00431405" w:rsidP="00431405">
            <w:r>
              <w:t>Vertical Velocity</w:t>
            </w:r>
          </w:p>
        </w:tc>
        <w:tc>
          <w:tcPr>
            <w:tcW w:w="1162" w:type="dxa"/>
          </w:tcPr>
          <w:p w:rsidR="00431405" w:rsidRDefault="00431405" w:rsidP="00431405">
            <w:pPr>
              <w:jc w:val="center"/>
            </w:pPr>
            <w:r>
              <w:t>Velocity (V)</w:t>
            </w:r>
          </w:p>
        </w:tc>
        <w:tc>
          <w:tcPr>
            <w:tcW w:w="1881" w:type="dxa"/>
          </w:tcPr>
          <w:p w:rsidR="00431405" w:rsidRDefault="00431405" w:rsidP="00431405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881" w:type="dxa"/>
          </w:tcPr>
          <w:p w:rsidR="00431405" w:rsidRDefault="00431405" w:rsidP="00431405">
            <w:r>
              <w:t>Horizontal Position</w:t>
            </w:r>
          </w:p>
        </w:tc>
        <w:tc>
          <w:tcPr>
            <w:tcW w:w="1881" w:type="dxa"/>
          </w:tcPr>
          <w:p w:rsidR="00431405" w:rsidRDefault="00431405" w:rsidP="00431405">
            <w:r>
              <w:t>Vertical Position</w:t>
            </w:r>
          </w:p>
        </w:tc>
        <w:tc>
          <w:tcPr>
            <w:tcW w:w="1880" w:type="dxa"/>
          </w:tcPr>
          <w:p w:rsidR="00431405" w:rsidRDefault="00425010" w:rsidP="0043140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880" w:type="dxa"/>
          </w:tcPr>
          <w:p w:rsidR="00431405" w:rsidRDefault="00425010" w:rsidP="0043140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4.0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4.2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4.4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4.6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4.8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5.0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5.2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5.4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5.6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5.8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6.0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6.2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6.4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6.6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6.8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7.0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7.2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7.4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7.6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  <w:tr w:rsidR="00431405" w:rsidTr="00431405">
        <w:trPr>
          <w:trHeight w:val="429"/>
        </w:trPr>
        <w:tc>
          <w:tcPr>
            <w:tcW w:w="854" w:type="dxa"/>
          </w:tcPr>
          <w:p w:rsidR="00431405" w:rsidRDefault="00431405" w:rsidP="00431405">
            <w:pPr>
              <w:jc w:val="center"/>
            </w:pPr>
            <w:r>
              <w:t>7.8</w:t>
            </w:r>
          </w:p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162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1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  <w:tc>
          <w:tcPr>
            <w:tcW w:w="1880" w:type="dxa"/>
          </w:tcPr>
          <w:p w:rsidR="00431405" w:rsidRDefault="00431405" w:rsidP="00431405"/>
        </w:tc>
      </w:tr>
    </w:tbl>
    <w:p w:rsidR="00EC7C53" w:rsidRPr="00EC7C53" w:rsidRDefault="00EC7C53" w:rsidP="00EC7C53">
      <w:pPr>
        <w:spacing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What a Drag! Accommodating Assumptions</w:t>
      </w:r>
    </w:p>
    <w:p w:rsidR="00EC7C53" w:rsidRPr="00EC7C53" w:rsidRDefault="00936502" w:rsidP="00EC7C53">
      <w:pPr>
        <w:spacing w:line="240" w:lineRule="auto"/>
        <w:rPr>
          <w:rFonts w:asciiTheme="minorHAnsi" w:hAnsiTheme="minorHAnsi" w:cstheme="minorHAnsi"/>
          <w:i/>
          <w:sz w:val="22"/>
        </w:rPr>
      </w:pPr>
      <w:r w:rsidRPr="00EC7C53">
        <w:rPr>
          <w:rFonts w:asciiTheme="minorHAnsi" w:hAnsiTheme="minorHAnsi" w:cstheme="minorHAnsi"/>
          <w:i/>
          <w:sz w:val="22"/>
        </w:rPr>
        <w:t>Calculating Position with Drag</w:t>
      </w:r>
      <w:r w:rsidR="00466861" w:rsidRPr="00EC7C53">
        <w:rPr>
          <w:rFonts w:asciiTheme="minorHAnsi" w:hAnsiTheme="minorHAnsi" w:cstheme="minorHAnsi"/>
          <w:i/>
          <w:sz w:val="22"/>
        </w:rPr>
        <w:tab/>
      </w:r>
      <w:r w:rsidR="00466861" w:rsidRPr="00EC7C53">
        <w:rPr>
          <w:rFonts w:asciiTheme="minorHAnsi" w:hAnsiTheme="minorHAnsi" w:cstheme="minorHAnsi"/>
          <w:i/>
          <w:sz w:val="22"/>
        </w:rPr>
        <w:tab/>
      </w:r>
      <w:r w:rsidR="00466861" w:rsidRPr="00EC7C53">
        <w:rPr>
          <w:rFonts w:asciiTheme="minorHAnsi" w:hAnsiTheme="minorHAnsi" w:cstheme="minorHAnsi"/>
          <w:i/>
          <w:sz w:val="22"/>
        </w:rPr>
        <w:tab/>
      </w:r>
      <w:r w:rsidR="00466861" w:rsidRPr="00EC7C53">
        <w:rPr>
          <w:rFonts w:asciiTheme="minorHAnsi" w:hAnsiTheme="minorHAnsi" w:cstheme="minorHAnsi"/>
          <w:i/>
          <w:sz w:val="22"/>
        </w:rPr>
        <w:tab/>
      </w:r>
      <w:r w:rsidR="00466861" w:rsidRPr="00EC7C53">
        <w:rPr>
          <w:rFonts w:asciiTheme="minorHAnsi" w:hAnsiTheme="minorHAnsi" w:cstheme="minorHAnsi"/>
          <w:i/>
          <w:sz w:val="22"/>
        </w:rPr>
        <w:tab/>
        <w:t xml:space="preserve">     </w:t>
      </w:r>
    </w:p>
    <w:p w:rsidR="003404ED" w:rsidRPr="00EC7C53" w:rsidRDefault="00466861" w:rsidP="00EC7C53">
      <w:pPr>
        <w:spacing w:line="240" w:lineRule="auto"/>
        <w:rPr>
          <w:b/>
        </w:rPr>
        <w:sectPr w:rsidR="003404ED" w:rsidRPr="00EC7C53" w:rsidSect="00CB626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  <w:r w:rsidRPr="00EC7C53">
        <w:rPr>
          <w:b/>
        </w:rPr>
        <w:t xml:space="preserve">Drag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</w:rPr>
          <m:t>∙S</m:t>
        </m:r>
      </m:oMath>
    </w:p>
    <w:p w:rsidR="00936502" w:rsidRDefault="00C17D67" w:rsidP="0046686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Acceleration along the x-axis: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</w:rPr>
              <m:t>m</m:t>
            </m:r>
          </m:den>
        </m:f>
      </m:oMath>
    </w:p>
    <w:p w:rsidR="00936502" w:rsidRDefault="00C17D67" w:rsidP="00936502">
      <w:pPr>
        <w:rPr>
          <w:rFonts w:eastAsiaTheme="minorEastAsia"/>
        </w:rPr>
      </w:pPr>
      <w:r>
        <w:rPr>
          <w:rFonts w:eastAsiaTheme="minorEastAsia"/>
        </w:rPr>
        <w:t xml:space="preserve">Acceleration along the y-axis: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-g</m:t>
        </m:r>
      </m:oMath>
    </w:p>
    <w:p w:rsidR="00936502" w:rsidRPr="004337CD" w:rsidRDefault="00936502" w:rsidP="00936502">
      <w:pPr>
        <w:rPr>
          <w:rFonts w:eastAsiaTheme="minorEastAsia"/>
          <w:vertAlign w:val="superscript"/>
        </w:rPr>
      </w:pPr>
      <m:oMath>
        <m:r>
          <w:rPr>
            <w:rFonts w:ascii="Cambria Math" w:eastAsiaTheme="minorEastAsia" w:hAnsi="Cambria Math"/>
          </w:rPr>
          <m:t>p=</m:t>
        </m:r>
      </m:oMath>
      <w:r>
        <w:rPr>
          <w:rFonts w:eastAsiaTheme="minorEastAsia"/>
        </w:rPr>
        <w:t xml:space="preserve"> </w:t>
      </w:r>
      <w:r w:rsidR="00AA1E94">
        <w:rPr>
          <w:rFonts w:eastAsiaTheme="minorEastAsia"/>
        </w:rPr>
        <w:t>A</w:t>
      </w:r>
      <w:r>
        <w:rPr>
          <w:rFonts w:eastAsiaTheme="minorEastAsia"/>
        </w:rPr>
        <w:t>tmospheric density</w:t>
      </w:r>
      <w:r w:rsidR="00CB626B">
        <w:rPr>
          <w:rFonts w:eastAsiaTheme="minorEastAsia"/>
        </w:rPr>
        <w:t xml:space="preserve"> = ___________________</w:t>
      </w:r>
      <w:r w:rsidR="004337CD">
        <w:rPr>
          <w:rFonts w:eastAsiaTheme="minorEastAsia"/>
        </w:rPr>
        <w:t xml:space="preserve"> slugs/ft</w:t>
      </w:r>
      <w:r w:rsidR="004337CD">
        <w:rPr>
          <w:rFonts w:eastAsiaTheme="minorEastAsia"/>
          <w:vertAlign w:val="superscript"/>
        </w:rPr>
        <w:t>3</w:t>
      </w:r>
    </w:p>
    <w:p w:rsidR="00936502" w:rsidRDefault="00936502" w:rsidP="00936502">
      <w:pPr>
        <w:rPr>
          <w:rFonts w:eastAsiaTheme="minorEastAsia"/>
        </w:rPr>
      </w:pPr>
      <w:r>
        <w:rPr>
          <w:rFonts w:eastAsiaTheme="minorEastAsia"/>
        </w:rPr>
        <w:t>V=Velocity</w:t>
      </w:r>
      <w:r w:rsidR="00A70036">
        <w:rPr>
          <w:rFonts w:eastAsiaTheme="minorEastAsia"/>
        </w:rPr>
        <w:t xml:space="preserve"> = _________________</w:t>
      </w:r>
      <w:r w:rsidR="004337CD">
        <w:rPr>
          <w:rFonts w:eastAsiaTheme="minorEastAsia"/>
        </w:rPr>
        <w:t xml:space="preserve"> ft/sec</w:t>
      </w:r>
    </w:p>
    <w:p w:rsidR="00BB47DE" w:rsidRDefault="0093650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θ=</m:t>
        </m:r>
      </m:oMath>
      <w:r w:rsidR="00FA14CB">
        <w:rPr>
          <w:rFonts w:eastAsiaTheme="minorEastAsia"/>
        </w:rPr>
        <w:t>Angle of a</w:t>
      </w:r>
      <w:r>
        <w:rPr>
          <w:rFonts w:eastAsiaTheme="minorEastAsia"/>
        </w:rPr>
        <w:t>ttack</w:t>
      </w:r>
      <w:r w:rsidR="00A70036">
        <w:rPr>
          <w:rFonts w:eastAsiaTheme="minorEastAsia"/>
        </w:rPr>
        <w:t xml:space="preserve"> = __________________</w:t>
      </w:r>
      <w:r w:rsidR="004337CD">
        <w:rPr>
          <w:rFonts w:eastAsiaTheme="minorEastAsia"/>
        </w:rPr>
        <w:t xml:space="preserve"> degrees</w:t>
      </w:r>
    </w:p>
    <w:p w:rsidR="00936502" w:rsidRDefault="0042501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</m:oMath>
      <w:r w:rsidR="00722ACC">
        <w:rPr>
          <w:rFonts w:eastAsiaTheme="minorEastAsia"/>
        </w:rPr>
        <w:t xml:space="preserve"> Drag coefficient</w:t>
      </w:r>
      <w:r w:rsidR="00A70036">
        <w:rPr>
          <w:rFonts w:eastAsiaTheme="minorEastAsia"/>
        </w:rPr>
        <w:t xml:space="preserve"> = ___________________</w:t>
      </w:r>
    </w:p>
    <w:p w:rsidR="00722ACC" w:rsidRPr="004337CD" w:rsidRDefault="00722ACC">
      <w:pPr>
        <w:rPr>
          <w:rFonts w:eastAsiaTheme="minorEastAsia"/>
          <w:vertAlign w:val="superscript"/>
        </w:rPr>
      </w:pPr>
      <w:r>
        <w:rPr>
          <w:rFonts w:eastAsiaTheme="minorEastAsia"/>
        </w:rPr>
        <w:t>S = Cross sectional area</w:t>
      </w:r>
      <w:r w:rsidR="00A70036">
        <w:rPr>
          <w:rFonts w:eastAsiaTheme="minorEastAsia"/>
        </w:rPr>
        <w:t xml:space="preserve"> = ____________________</w:t>
      </w:r>
      <w:r w:rsidR="004337CD">
        <w:rPr>
          <w:rFonts w:eastAsiaTheme="minorEastAsia"/>
        </w:rPr>
        <w:t xml:space="preserve"> ft</w:t>
      </w:r>
      <w:r w:rsidR="004337CD">
        <w:rPr>
          <w:rFonts w:eastAsiaTheme="minorEastAsia"/>
          <w:vertAlign w:val="superscript"/>
        </w:rPr>
        <w:t>2</w:t>
      </w:r>
    </w:p>
    <w:p w:rsidR="004337CD" w:rsidRDefault="004337CD">
      <w:pPr>
        <w:rPr>
          <w:rFonts w:eastAsiaTheme="minorEastAsia"/>
        </w:rPr>
      </w:pPr>
      <w:r>
        <w:rPr>
          <w:rFonts w:eastAsiaTheme="minorEastAsia"/>
        </w:rPr>
        <w:t>W = Weight of object = ___________________ lbs</w:t>
      </w:r>
    </w:p>
    <w:p w:rsidR="003404ED" w:rsidRPr="0014617B" w:rsidRDefault="00C17D67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g = </w:t>
      </w:r>
      <w:r w:rsidR="00FA14CB">
        <w:rPr>
          <w:rFonts w:eastAsiaTheme="minorEastAsia"/>
        </w:rPr>
        <w:t>Gravitational c</w:t>
      </w:r>
      <w:r w:rsidR="00473C1B">
        <w:rPr>
          <w:rFonts w:eastAsiaTheme="minorEastAsia"/>
        </w:rPr>
        <w:t>onstant</w:t>
      </w:r>
      <w:r w:rsidR="00A70036">
        <w:rPr>
          <w:rFonts w:eastAsiaTheme="minorEastAsia"/>
        </w:rPr>
        <w:t xml:space="preserve"> = __________________</w:t>
      </w:r>
      <w:r w:rsidR="004337CD">
        <w:rPr>
          <w:rFonts w:eastAsiaTheme="minorEastAsia"/>
        </w:rPr>
        <w:t xml:space="preserve"> ft/se</w:t>
      </w:r>
      <w:r w:rsidR="00BC3710">
        <w:rPr>
          <w:rFonts w:eastAsiaTheme="minorEastAsia"/>
        </w:rPr>
        <w:t>c</w:t>
      </w:r>
      <w:r w:rsidR="0014617B">
        <w:rPr>
          <w:rFonts w:eastAsiaTheme="minorEastAsia"/>
          <w:vertAlign w:val="superscript"/>
        </w:rPr>
        <w:t>2</w:t>
      </w:r>
    </w:p>
    <w:p w:rsidR="00AF718F" w:rsidRDefault="00AA1E94">
      <w:pPr>
        <w:rPr>
          <w:rFonts w:eastAsiaTheme="minorEastAsia"/>
        </w:rPr>
      </w:pPr>
      <w:r>
        <w:rPr>
          <w:rFonts w:eastAsiaTheme="minorEastAsia"/>
        </w:rPr>
        <w:t>m = M</w:t>
      </w:r>
      <w:r w:rsidR="00AF718F">
        <w:rPr>
          <w:rFonts w:eastAsiaTheme="minorEastAsia"/>
        </w:rPr>
        <w:t>ass of object = __________________ slugs</w:t>
      </w:r>
    </w:p>
    <w:p w:rsidR="00AF718F" w:rsidRPr="003404ED" w:rsidRDefault="00AF718F">
      <w:pPr>
        <w:rPr>
          <w:rFonts w:eastAsiaTheme="minorEastAsia"/>
          <w:vertAlign w:val="superscript"/>
        </w:rPr>
        <w:sectPr w:rsidR="00AF718F" w:rsidRPr="003404ED" w:rsidSect="003404E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BC3710" w:rsidRDefault="00C17D67" w:rsidP="00EC7C5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As the object moves through the air the </w:t>
      </w:r>
      <w:r w:rsidR="00BC3710">
        <w:rPr>
          <w:rFonts w:eastAsiaTheme="minorEastAsia"/>
        </w:rPr>
        <w:t>angle of attack</w:t>
      </w:r>
      <w:r>
        <w:rPr>
          <w:rFonts w:eastAsiaTheme="minorEastAsia"/>
        </w:rPr>
        <w:t xml:space="preserve"> and the</w:t>
      </w:r>
      <w:r w:rsidR="00AE4DBF">
        <w:rPr>
          <w:rFonts w:eastAsiaTheme="minorEastAsia"/>
        </w:rPr>
        <w:t xml:space="preserve"> velocity will change due to</w:t>
      </w:r>
      <w:r>
        <w:rPr>
          <w:rFonts w:eastAsiaTheme="minorEastAsia"/>
        </w:rPr>
        <w:t xml:space="preserve"> drag</w:t>
      </w:r>
      <w:r w:rsidR="00BC3710">
        <w:rPr>
          <w:rFonts w:eastAsiaTheme="minorEastAsia"/>
        </w:rPr>
        <w:t xml:space="preserve"> and gravity</w:t>
      </w:r>
      <w:r>
        <w:rPr>
          <w:rFonts w:eastAsiaTheme="minorEastAsia"/>
        </w:rPr>
        <w:t xml:space="preserve">. </w:t>
      </w:r>
      <w:r w:rsidR="00BC3710">
        <w:rPr>
          <w:rFonts w:eastAsiaTheme="minorEastAsia"/>
        </w:rPr>
        <w:t xml:space="preserve"> This makes it impossible to predict the outcome based solely on the input data.  Instead changes in angle and velocity must be considered in very small segments of time</w:t>
      </w:r>
      <w:r w:rsidR="00466861">
        <w:rPr>
          <w:rFonts w:eastAsiaTheme="minorEastAsia"/>
        </w:rPr>
        <w:t>.</w:t>
      </w:r>
      <w:r w:rsidR="00EC7C53">
        <w:rPr>
          <w:rFonts w:eastAsiaTheme="minorEastAsia"/>
        </w:rPr>
        <w:tab/>
      </w:r>
    </w:p>
    <w:p w:rsidR="00EC7C53" w:rsidRDefault="00EC7C53" w:rsidP="00EC7C53">
      <w:pPr>
        <w:spacing w:line="276" w:lineRule="auto"/>
        <w:ind w:firstLine="720"/>
        <w:rPr>
          <w:rFonts w:eastAsiaTheme="minorEastAsia"/>
        </w:rPr>
      </w:pPr>
    </w:p>
    <w:p w:rsidR="00F970D0" w:rsidRDefault="00BC3710" w:rsidP="00EC7C53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201930</wp:posOffset>
            </wp:positionV>
            <wp:extent cx="3972560" cy="226695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331">
        <w:t>Though we are given an initial velocity, we will need to understand the horizontal and vertical components of that velocity as they relate to the angle of attack</w:t>
      </w:r>
      <w:r w:rsidR="00017052">
        <w:t xml:space="preserve"> (</w:t>
      </w:r>
      <m:oMath>
        <m:r>
          <w:rPr>
            <w:rFonts w:ascii="Cambria Math" w:hAnsi="Cambria Math"/>
          </w:rPr>
          <m:t>θ</m:t>
        </m:r>
      </m:oMath>
      <w:r w:rsidR="00017052">
        <w:rPr>
          <w:rFonts w:eastAsiaTheme="minorEastAsia"/>
        </w:rPr>
        <w:t>)</w:t>
      </w:r>
      <w:r w:rsidR="008E6331">
        <w:t>.</w:t>
      </w:r>
      <w:r w:rsidR="00F970D0" w:rsidRPr="00F970D0">
        <w:t xml:space="preserve"> </w:t>
      </w:r>
    </w:p>
    <w:p w:rsidR="00F970D0" w:rsidRDefault="00F970D0" w:rsidP="00F970D0"/>
    <w:p w:rsidR="003404ED" w:rsidRDefault="003404ED" w:rsidP="00F970D0"/>
    <w:p w:rsidR="00017052" w:rsidRPr="00F970D0" w:rsidRDefault="00017052" w:rsidP="00EE0DBC">
      <w:pPr>
        <w:tabs>
          <w:tab w:val="left" w:pos="8145"/>
        </w:tabs>
      </w:pPr>
    </w:p>
    <w:sectPr w:rsidR="00017052" w:rsidRPr="00F970D0" w:rsidSect="003404E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45" w:rsidRDefault="00BD5645" w:rsidP="00431405">
      <w:pPr>
        <w:spacing w:line="240" w:lineRule="auto"/>
      </w:pPr>
      <w:r>
        <w:separator/>
      </w:r>
    </w:p>
  </w:endnote>
  <w:endnote w:type="continuationSeparator" w:id="0">
    <w:p w:rsidR="00BD5645" w:rsidRDefault="00BD5645" w:rsidP="0043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45" w:rsidRDefault="00BD5645" w:rsidP="00431405">
      <w:pPr>
        <w:spacing w:line="240" w:lineRule="auto"/>
      </w:pPr>
      <w:r>
        <w:separator/>
      </w:r>
    </w:p>
  </w:footnote>
  <w:footnote w:type="continuationSeparator" w:id="0">
    <w:p w:rsidR="00BD5645" w:rsidRDefault="00BD5645" w:rsidP="00431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02"/>
    <w:rsid w:val="00017052"/>
    <w:rsid w:val="00057B0A"/>
    <w:rsid w:val="0007212A"/>
    <w:rsid w:val="0014617B"/>
    <w:rsid w:val="003404ED"/>
    <w:rsid w:val="00417A5C"/>
    <w:rsid w:val="00425010"/>
    <w:rsid w:val="00431405"/>
    <w:rsid w:val="004337CD"/>
    <w:rsid w:val="0045475B"/>
    <w:rsid w:val="00466861"/>
    <w:rsid w:val="00473C1B"/>
    <w:rsid w:val="00484118"/>
    <w:rsid w:val="00654BD7"/>
    <w:rsid w:val="00722ACC"/>
    <w:rsid w:val="007F158D"/>
    <w:rsid w:val="008E6331"/>
    <w:rsid w:val="00936502"/>
    <w:rsid w:val="00994B6E"/>
    <w:rsid w:val="00A70036"/>
    <w:rsid w:val="00A875C4"/>
    <w:rsid w:val="00AA1E94"/>
    <w:rsid w:val="00AE4DBF"/>
    <w:rsid w:val="00AF718F"/>
    <w:rsid w:val="00BB47DE"/>
    <w:rsid w:val="00BC3710"/>
    <w:rsid w:val="00BD0103"/>
    <w:rsid w:val="00BD5645"/>
    <w:rsid w:val="00C17D67"/>
    <w:rsid w:val="00C24E4D"/>
    <w:rsid w:val="00CB626B"/>
    <w:rsid w:val="00D0781F"/>
    <w:rsid w:val="00E36BD3"/>
    <w:rsid w:val="00EC7C53"/>
    <w:rsid w:val="00ED730E"/>
    <w:rsid w:val="00EE0DBC"/>
    <w:rsid w:val="00F970D0"/>
    <w:rsid w:val="00FA14CB"/>
    <w:rsid w:val="00FC466B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1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14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405"/>
  </w:style>
  <w:style w:type="paragraph" w:styleId="Footer">
    <w:name w:val="footer"/>
    <w:basedOn w:val="Normal"/>
    <w:link w:val="FooterChar"/>
    <w:uiPriority w:val="99"/>
    <w:semiHidden/>
    <w:unhideWhenUsed/>
    <w:rsid w:val="00431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dcterms:created xsi:type="dcterms:W3CDTF">2011-07-25T23:25:00Z</dcterms:created>
  <dcterms:modified xsi:type="dcterms:W3CDTF">2011-07-28T20:15:00Z</dcterms:modified>
</cp:coreProperties>
</file>